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5B" w:rsidRDefault="00DD025B" w:rsidP="00712F07">
      <w:pPr>
        <w:jc w:val="center"/>
        <w:rPr>
          <w:rFonts w:ascii="Times New Roman" w:hAnsi="Times New Roman" w:cs="Times New Roman"/>
          <w:b/>
          <w:sz w:val="24"/>
          <w:szCs w:val="24"/>
        </w:rPr>
      </w:pPr>
    </w:p>
    <w:p w:rsidR="00D00FFC" w:rsidRPr="00DD025B" w:rsidRDefault="00D00FFC" w:rsidP="00712F07">
      <w:pPr>
        <w:jc w:val="center"/>
        <w:rPr>
          <w:rFonts w:ascii="Times New Roman" w:hAnsi="Times New Roman" w:cs="Times New Roman"/>
          <w:b/>
          <w:sz w:val="32"/>
          <w:szCs w:val="24"/>
        </w:rPr>
      </w:pPr>
      <w:r w:rsidRPr="00DD025B">
        <w:rPr>
          <w:rFonts w:ascii="Times New Roman" w:hAnsi="Times New Roman" w:cs="Times New Roman"/>
          <w:b/>
          <w:sz w:val="32"/>
          <w:szCs w:val="24"/>
        </w:rPr>
        <w:t>2022-2023 ÖĞRETİM YILI BAHAR DÖNEMİ DERSE YAZILMA VE KAYIT YENİLEME DUYURUSU</w:t>
      </w:r>
    </w:p>
    <w:p w:rsidR="00712F07" w:rsidRPr="00D00FFC" w:rsidRDefault="00712F07" w:rsidP="00712F07">
      <w:pPr>
        <w:jc w:val="center"/>
        <w:rPr>
          <w:rFonts w:ascii="Times New Roman" w:hAnsi="Times New Roman" w:cs="Times New Roman"/>
          <w:b/>
          <w:sz w:val="24"/>
          <w:szCs w:val="24"/>
        </w:rPr>
      </w:pP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Derse yazılma </w:t>
      </w:r>
      <w:r w:rsidRPr="00D00FFC">
        <w:rPr>
          <w:rFonts w:ascii="Times New Roman" w:hAnsi="Times New Roman" w:cs="Times New Roman"/>
          <w:sz w:val="24"/>
          <w:szCs w:val="24"/>
        </w:rPr>
        <w:tab/>
      </w:r>
      <w:r w:rsidRPr="00D00FFC">
        <w:rPr>
          <w:rFonts w:ascii="Times New Roman" w:hAnsi="Times New Roman" w:cs="Times New Roman"/>
          <w:sz w:val="24"/>
          <w:szCs w:val="24"/>
        </w:rPr>
        <w:tab/>
      </w:r>
      <w:r w:rsidRPr="00D00FFC">
        <w:rPr>
          <w:rFonts w:ascii="Times New Roman" w:hAnsi="Times New Roman" w:cs="Times New Roman"/>
          <w:sz w:val="24"/>
          <w:szCs w:val="24"/>
        </w:rPr>
        <w:tab/>
      </w:r>
      <w:r w:rsidRPr="00D00FFC">
        <w:rPr>
          <w:rFonts w:ascii="Times New Roman" w:hAnsi="Times New Roman" w:cs="Times New Roman"/>
          <w:sz w:val="24"/>
          <w:szCs w:val="24"/>
        </w:rPr>
        <w:tab/>
        <w:t xml:space="preserve">: </w:t>
      </w:r>
      <w:r>
        <w:rPr>
          <w:rFonts w:ascii="Times New Roman" w:hAnsi="Times New Roman" w:cs="Times New Roman"/>
          <w:sz w:val="24"/>
          <w:szCs w:val="24"/>
        </w:rPr>
        <w:t>6-7-8</w:t>
      </w:r>
      <w:r w:rsidRPr="00D00FFC">
        <w:rPr>
          <w:rFonts w:ascii="Times New Roman" w:hAnsi="Times New Roman" w:cs="Times New Roman"/>
          <w:sz w:val="24"/>
          <w:szCs w:val="24"/>
        </w:rPr>
        <w:t xml:space="preserve"> Şubat 2023</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Açılan seçimlik derslerin belirlenmesi </w:t>
      </w:r>
      <w:r w:rsidRPr="00D00FFC">
        <w:rPr>
          <w:rFonts w:ascii="Times New Roman" w:hAnsi="Times New Roman" w:cs="Times New Roman"/>
          <w:sz w:val="24"/>
          <w:szCs w:val="24"/>
        </w:rPr>
        <w:tab/>
        <w:t xml:space="preserve">: </w:t>
      </w:r>
      <w:r>
        <w:rPr>
          <w:rFonts w:ascii="Times New Roman" w:hAnsi="Times New Roman" w:cs="Times New Roman"/>
          <w:sz w:val="24"/>
          <w:szCs w:val="24"/>
        </w:rPr>
        <w:t>9 Şubat 2023</w:t>
      </w:r>
      <w:r w:rsidRPr="00D00FFC">
        <w:rPr>
          <w:rFonts w:ascii="Times New Roman" w:hAnsi="Times New Roman" w:cs="Times New Roman"/>
          <w:sz w:val="24"/>
          <w:szCs w:val="24"/>
        </w:rPr>
        <w:t xml:space="preserve"> (Bu tarihte sistem kapalı olacaktır)</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Açılmayan seçimlik ders yerine yazılma</w:t>
      </w:r>
      <w:r w:rsidRPr="00D00FFC">
        <w:rPr>
          <w:rFonts w:ascii="Times New Roman" w:hAnsi="Times New Roman" w:cs="Times New Roman"/>
          <w:sz w:val="24"/>
          <w:szCs w:val="24"/>
        </w:rPr>
        <w:tab/>
        <w:t xml:space="preserve">: </w:t>
      </w:r>
      <w:r>
        <w:rPr>
          <w:rFonts w:ascii="Times New Roman" w:hAnsi="Times New Roman" w:cs="Times New Roman"/>
          <w:sz w:val="24"/>
          <w:szCs w:val="24"/>
        </w:rPr>
        <w:t>10-11-12 Şubat 2023</w:t>
      </w:r>
      <w:r w:rsidRPr="00D00FFC">
        <w:rPr>
          <w:rFonts w:ascii="Times New Roman" w:hAnsi="Times New Roman" w:cs="Times New Roman"/>
          <w:sz w:val="24"/>
          <w:szCs w:val="24"/>
        </w:rPr>
        <w:t xml:space="preserve"> </w:t>
      </w:r>
    </w:p>
    <w:p w:rsidR="00D00FFC" w:rsidRDefault="00D00FFC" w:rsidP="00DD025B">
      <w:pPr>
        <w:spacing w:after="0"/>
        <w:ind w:left="4253" w:hanging="4253"/>
        <w:rPr>
          <w:rFonts w:ascii="Times New Roman" w:hAnsi="Times New Roman" w:cs="Times New Roman"/>
          <w:sz w:val="20"/>
          <w:szCs w:val="24"/>
        </w:rPr>
      </w:pPr>
      <w:r w:rsidRPr="00D00FFC">
        <w:rPr>
          <w:rFonts w:ascii="Times New Roman" w:hAnsi="Times New Roman" w:cs="Times New Roman"/>
          <w:sz w:val="24"/>
          <w:szCs w:val="24"/>
        </w:rPr>
        <w:t>İlave derse yazılma</w:t>
      </w:r>
      <w:r w:rsidRPr="00D00FFC">
        <w:rPr>
          <w:rFonts w:ascii="Times New Roman" w:hAnsi="Times New Roman" w:cs="Times New Roman"/>
          <w:sz w:val="24"/>
          <w:szCs w:val="24"/>
        </w:rPr>
        <w:tab/>
        <w:t xml:space="preserve">: </w:t>
      </w:r>
      <w:r>
        <w:rPr>
          <w:rFonts w:ascii="Times New Roman" w:hAnsi="Times New Roman" w:cs="Times New Roman"/>
          <w:sz w:val="24"/>
          <w:szCs w:val="24"/>
        </w:rPr>
        <w:t>10-11-12 Şubat 2023</w:t>
      </w:r>
      <w:r w:rsidRPr="00D00FFC">
        <w:rPr>
          <w:rFonts w:ascii="Times New Roman" w:hAnsi="Times New Roman" w:cs="Times New Roman"/>
          <w:sz w:val="24"/>
          <w:szCs w:val="24"/>
        </w:rPr>
        <w:t xml:space="preserve"> </w:t>
      </w:r>
      <w:r w:rsidRPr="00D00FFC">
        <w:rPr>
          <w:rFonts w:ascii="Times New Roman" w:hAnsi="Times New Roman" w:cs="Times New Roman"/>
          <w:sz w:val="20"/>
          <w:szCs w:val="24"/>
        </w:rPr>
        <w:t>(</w:t>
      </w:r>
      <w:r w:rsidR="002B35BE">
        <w:rPr>
          <w:rFonts w:ascii="Times New Roman" w:hAnsi="Times New Roman" w:cs="Times New Roman"/>
          <w:sz w:val="20"/>
          <w:szCs w:val="24"/>
        </w:rPr>
        <w:t>H</w:t>
      </w:r>
      <w:r w:rsidRPr="00D00FFC">
        <w:rPr>
          <w:rFonts w:ascii="Times New Roman" w:hAnsi="Times New Roman" w:cs="Times New Roman"/>
          <w:sz w:val="20"/>
          <w:szCs w:val="24"/>
        </w:rPr>
        <w:t>iç yazılma yapmayan/yapamayan öğrenciler de bu tarihlerde yazılma yapabileceklerdir)</w:t>
      </w:r>
    </w:p>
    <w:p w:rsidR="00712F07" w:rsidRPr="00D00FFC" w:rsidRDefault="00712F07" w:rsidP="00712F07">
      <w:pPr>
        <w:spacing w:after="0"/>
        <w:rPr>
          <w:rFonts w:ascii="Times New Roman" w:hAnsi="Times New Roman" w:cs="Times New Roman"/>
          <w:sz w:val="20"/>
          <w:szCs w:val="24"/>
        </w:rPr>
      </w:pPr>
    </w:p>
    <w:p w:rsidR="00D00FFC" w:rsidRPr="00D00FFC" w:rsidRDefault="00D00FFC" w:rsidP="00DD025B">
      <w:pPr>
        <w:spacing w:after="0"/>
        <w:ind w:left="4253" w:hanging="4253"/>
        <w:rPr>
          <w:rFonts w:ascii="Times New Roman" w:hAnsi="Times New Roman" w:cs="Times New Roman"/>
          <w:sz w:val="20"/>
          <w:szCs w:val="24"/>
        </w:rPr>
      </w:pPr>
      <w:r w:rsidRPr="00D00FFC">
        <w:rPr>
          <w:rFonts w:ascii="Times New Roman" w:hAnsi="Times New Roman" w:cs="Times New Roman"/>
          <w:sz w:val="24"/>
          <w:szCs w:val="24"/>
        </w:rPr>
        <w:t xml:space="preserve">Derse yazılma linki </w:t>
      </w:r>
      <w:r w:rsidRPr="00D00FFC">
        <w:rPr>
          <w:rFonts w:ascii="Times New Roman" w:hAnsi="Times New Roman" w:cs="Times New Roman"/>
          <w:sz w:val="24"/>
          <w:szCs w:val="24"/>
        </w:rPr>
        <w:tab/>
        <w:t xml:space="preserve">: </w:t>
      </w:r>
      <w:hyperlink r:id="rId6" w:history="1">
        <w:r w:rsidRPr="00D00FFC">
          <w:rPr>
            <w:rStyle w:val="Kpr"/>
            <w:rFonts w:ascii="Times New Roman" w:hAnsi="Times New Roman" w:cs="Times New Roman"/>
            <w:sz w:val="24"/>
            <w:szCs w:val="24"/>
          </w:rPr>
          <w:t>sabis.sakarya.edu.tr</w:t>
        </w:r>
      </w:hyperlink>
      <w:r w:rsidRPr="00D00FFC">
        <w:rPr>
          <w:rFonts w:ascii="Times New Roman" w:hAnsi="Times New Roman" w:cs="Times New Roman"/>
          <w:sz w:val="24"/>
          <w:szCs w:val="24"/>
        </w:rPr>
        <w:t xml:space="preserve"> </w:t>
      </w:r>
      <w:r w:rsidRPr="00D00FFC">
        <w:rPr>
          <w:rFonts w:ascii="Times New Roman" w:hAnsi="Times New Roman" w:cs="Times New Roman"/>
          <w:sz w:val="20"/>
          <w:szCs w:val="24"/>
        </w:rPr>
        <w:t>(Yazılma işlemleri SABİS hesaplarından elektronik ortamda yapılacaktır)</w:t>
      </w:r>
    </w:p>
    <w:p w:rsidR="00D00FFC" w:rsidRPr="00D00FFC" w:rsidRDefault="00D00FFC" w:rsidP="00D00FFC">
      <w:pPr>
        <w:rPr>
          <w:rFonts w:ascii="Times New Roman" w:hAnsi="Times New Roman" w:cs="Times New Roman"/>
          <w:sz w:val="24"/>
          <w:szCs w:val="24"/>
        </w:rPr>
      </w:pPr>
      <w:r w:rsidRPr="00D00FFC">
        <w:rPr>
          <w:rFonts w:ascii="Times New Roman" w:hAnsi="Times New Roman" w:cs="Times New Roman"/>
          <w:sz w:val="24"/>
          <w:szCs w:val="24"/>
        </w:rPr>
        <w:t xml:space="preserve"> </w:t>
      </w:r>
    </w:p>
    <w:p w:rsidR="00D00FFC" w:rsidRDefault="00D00FFC" w:rsidP="00D00FFC">
      <w:pPr>
        <w:ind w:firstLine="708"/>
        <w:rPr>
          <w:rFonts w:ascii="Times New Roman" w:hAnsi="Times New Roman" w:cs="Times New Roman"/>
          <w:sz w:val="24"/>
          <w:szCs w:val="24"/>
        </w:rPr>
      </w:pPr>
      <w:r w:rsidRPr="00D00FFC">
        <w:rPr>
          <w:rFonts w:ascii="Times New Roman" w:hAnsi="Times New Roman" w:cs="Times New Roman"/>
          <w:b/>
          <w:sz w:val="24"/>
          <w:szCs w:val="24"/>
        </w:rPr>
        <w:t>NOT</w:t>
      </w:r>
      <w:r w:rsidRPr="00D00FFC">
        <w:rPr>
          <w:rFonts w:ascii="Times New Roman" w:hAnsi="Times New Roman" w:cs="Times New Roman"/>
          <w:sz w:val="24"/>
          <w:szCs w:val="24"/>
        </w:rPr>
        <w:t xml:space="preserve">: Üniversitemize yeni kayıt yaptırıp derse yazılma yapmak isteyen öğrenciler de ara sınıflar gibi elektronik ortamda derse yazılma işlemi yapacaklardır. </w:t>
      </w:r>
    </w:p>
    <w:p w:rsidR="00DD025B" w:rsidRPr="00D00FFC" w:rsidRDefault="00DD025B" w:rsidP="00D00FFC">
      <w:pPr>
        <w:ind w:firstLine="708"/>
        <w:rPr>
          <w:rFonts w:ascii="Times New Roman" w:hAnsi="Times New Roman" w:cs="Times New Roman"/>
          <w:sz w:val="24"/>
          <w:szCs w:val="24"/>
        </w:rPr>
      </w:pPr>
    </w:p>
    <w:p w:rsidR="00D00FFC" w:rsidRPr="00D00FFC" w:rsidRDefault="00D00FFC" w:rsidP="00D00FFC">
      <w:pPr>
        <w:rPr>
          <w:rFonts w:ascii="Times New Roman" w:hAnsi="Times New Roman" w:cs="Times New Roman"/>
          <w:b/>
          <w:sz w:val="24"/>
          <w:szCs w:val="24"/>
        </w:rPr>
      </w:pPr>
      <w:r w:rsidRPr="00D00FFC">
        <w:rPr>
          <w:rFonts w:ascii="Times New Roman" w:hAnsi="Times New Roman" w:cs="Times New Roman"/>
          <w:b/>
          <w:sz w:val="24"/>
          <w:szCs w:val="24"/>
        </w:rPr>
        <w:t xml:space="preserve">DERSE YAZILMA İŞLEMLERİ </w:t>
      </w:r>
    </w:p>
    <w:p w:rsidR="00067F0B" w:rsidRPr="00067F0B" w:rsidRDefault="00D00FFC" w:rsidP="002C1EF7">
      <w:pPr>
        <w:jc w:val="both"/>
        <w:rPr>
          <w:rFonts w:ascii="Times New Roman" w:hAnsi="Times New Roman" w:cs="Times New Roman"/>
          <w:color w:val="222222"/>
          <w:sz w:val="20"/>
          <w:shd w:val="clear" w:color="auto" w:fill="FFFFFF"/>
        </w:rPr>
      </w:pPr>
      <w:r w:rsidRPr="00D00FFC">
        <w:rPr>
          <w:rFonts w:ascii="Times New Roman" w:hAnsi="Times New Roman" w:cs="Times New Roman"/>
          <w:b/>
        </w:rPr>
        <w:t xml:space="preserve">1- </w:t>
      </w:r>
      <w:r w:rsidR="0063573C">
        <w:rPr>
          <w:rFonts w:ascii="Times New Roman" w:hAnsi="Times New Roman" w:cs="Times New Roman"/>
          <w:b/>
        </w:rPr>
        <w:t>Katkı Payı/Öğrenim Ücreti</w:t>
      </w:r>
      <w:bookmarkStart w:id="0" w:name="_GoBack"/>
      <w:bookmarkEnd w:id="0"/>
      <w:r w:rsidRPr="00D00FFC">
        <w:rPr>
          <w:rFonts w:ascii="Times New Roman" w:hAnsi="Times New Roman" w:cs="Times New Roman"/>
          <w:b/>
        </w:rPr>
        <w:t xml:space="preserve"> yatırma işlemi</w:t>
      </w:r>
      <w:r w:rsidRPr="00D00FFC">
        <w:rPr>
          <w:rFonts w:ascii="Times New Roman" w:hAnsi="Times New Roman" w:cs="Times New Roman"/>
        </w:rPr>
        <w:t xml:space="preserve">: </w:t>
      </w:r>
      <w:r w:rsidR="00067F0B" w:rsidRPr="00067F0B">
        <w:rPr>
          <w:rFonts w:ascii="Times New Roman" w:hAnsi="Times New Roman" w:cs="Times New Roman"/>
          <w:color w:val="222222"/>
          <w:shd w:val="clear" w:color="auto" w:fill="FFFFFF"/>
        </w:rPr>
        <w:t xml:space="preserve">İkinci Öğretim veya Uzaktan (karma) Öğretim öğrencileri ile normal program süresini geçen birinci öğretim öğrencileri derse yazılma işlemi yapabilmeleri için 1 ŞUBAT 2023 tarihinden itibaren katkı payı/öğrenim ücreti ödemesini yapmalıdır. </w:t>
      </w:r>
      <w:r w:rsidR="00067F0B" w:rsidRPr="00067F0B">
        <w:rPr>
          <w:rFonts w:ascii="Times New Roman" w:hAnsi="Times New Roman" w:cs="Times New Roman"/>
          <w:color w:val="222222"/>
          <w:u w:val="thick" w:color="FF0000"/>
          <w:shd w:val="clear" w:color="auto" w:fill="FFFFFF"/>
        </w:rPr>
        <w:t>Normal program süresi içerisinde olan birinci öğretim öğrencileri katkı payı/öğrenim ücreti ödemesi yapmalarına gerek yoktur (Yurt dışından kabul edilen öğrenciler hariç).</w:t>
      </w:r>
      <w:r w:rsidR="00067F0B" w:rsidRPr="00067F0B">
        <w:rPr>
          <w:rFonts w:ascii="Times New Roman" w:hAnsi="Times New Roman" w:cs="Times New Roman"/>
          <w:color w:val="222222"/>
          <w:shd w:val="clear" w:color="auto" w:fill="FFFFFF"/>
        </w:rPr>
        <w:t xml:space="preserve"> Öğrenciler ödemeleri gereken katkı payı/öğrenim ücreti miktarlarını Öğrenci Bilgi Sisteminde Derse Yazılma Menüsünden görebilmektedirler.</w:t>
      </w:r>
    </w:p>
    <w:p w:rsidR="00D00FFC" w:rsidRDefault="00D00FFC" w:rsidP="002C1EF7">
      <w:pPr>
        <w:jc w:val="both"/>
        <w:rPr>
          <w:rFonts w:ascii="Times New Roman" w:hAnsi="Times New Roman" w:cs="Times New Roman"/>
          <w:b/>
          <w:sz w:val="20"/>
        </w:rPr>
      </w:pPr>
      <w:r w:rsidRPr="002C1EF7">
        <w:rPr>
          <w:rFonts w:ascii="Times New Roman" w:hAnsi="Times New Roman" w:cs="Times New Roman"/>
          <w:b/>
          <w:sz w:val="20"/>
        </w:rPr>
        <w:t xml:space="preserve">Katkı Payı/Öğrenim Ücreti Ödemeleri; </w:t>
      </w:r>
      <w:r w:rsidR="002B35BE">
        <w:rPr>
          <w:rFonts w:ascii="Times New Roman" w:hAnsi="Times New Roman" w:cs="Times New Roman"/>
          <w:b/>
          <w:sz w:val="20"/>
        </w:rPr>
        <w:t>1 Şubat 2023</w:t>
      </w:r>
      <w:r w:rsidRPr="002C1EF7">
        <w:rPr>
          <w:rFonts w:ascii="Times New Roman" w:hAnsi="Times New Roman" w:cs="Times New Roman"/>
          <w:b/>
          <w:sz w:val="20"/>
        </w:rPr>
        <w:t xml:space="preserve"> Tarihinden Akademik Takvimde Belirtilen Derse Yazılmaların Son Gününe (Dahil) Kadar, </w:t>
      </w:r>
      <w:hyperlink r:id="rId7" w:history="1">
        <w:r w:rsidR="002C1EF7" w:rsidRPr="002C1EF7">
          <w:rPr>
            <w:rStyle w:val="Kpr"/>
            <w:rFonts w:ascii="Times New Roman" w:hAnsi="Times New Roman" w:cs="Times New Roman"/>
            <w:b/>
            <w:sz w:val="20"/>
          </w:rPr>
          <w:t>https://odeme.sakarya.edu.tr/</w:t>
        </w:r>
      </w:hyperlink>
      <w:r w:rsidRPr="002C1EF7">
        <w:rPr>
          <w:rFonts w:ascii="Times New Roman" w:hAnsi="Times New Roman" w:cs="Times New Roman"/>
          <w:b/>
          <w:sz w:val="20"/>
        </w:rPr>
        <w:t xml:space="preserve"> adresinden BÜTÜN BANKALARIN KREDİ KARTI ve BANKA KARTIYLA (SANAL POS) YAPILABİLECEĞİ GİBİ</w:t>
      </w:r>
      <w:proofErr w:type="gramStart"/>
      <w:r w:rsidRPr="002C1EF7">
        <w:rPr>
          <w:rFonts w:ascii="Times New Roman" w:hAnsi="Times New Roman" w:cs="Times New Roman"/>
          <w:b/>
          <w:sz w:val="20"/>
        </w:rPr>
        <w:t>......</w:t>
      </w:r>
      <w:proofErr w:type="spellStart"/>
      <w:proofErr w:type="gramEnd"/>
      <w:r w:rsidRPr="002C1EF7">
        <w:rPr>
          <w:rFonts w:ascii="Times New Roman" w:hAnsi="Times New Roman" w:cs="Times New Roman"/>
          <w:b/>
          <w:sz w:val="20"/>
        </w:rPr>
        <w:t>AKBANK'ın</w:t>
      </w:r>
      <w:proofErr w:type="spellEnd"/>
      <w:r w:rsidRPr="002C1EF7">
        <w:rPr>
          <w:rFonts w:ascii="Times New Roman" w:hAnsi="Times New Roman" w:cs="Times New Roman"/>
          <w:b/>
          <w:sz w:val="20"/>
        </w:rPr>
        <w:t xml:space="preserve"> Bütün Şube Veznelerinden, Akbank İnternet Bankacılığından TC KİMLİK NUMARALARI ile Yapılabilir. Öğrencilerimizin Üniversitemizde Önlisans, Lisans veya Lisansüstü olarak öğrenciliği olabildiğinden bu durumda olan öğrenciler TC numarasından sonra eğitim almak istedikleri programa ait öğrenci numarasını seçerek borcu/borçları ödeyebileceklerdir. </w:t>
      </w:r>
    </w:p>
    <w:p w:rsidR="002C1EF7" w:rsidRPr="002C1EF7" w:rsidRDefault="002C1EF7" w:rsidP="002C1EF7">
      <w:pPr>
        <w:jc w:val="both"/>
        <w:rPr>
          <w:rFonts w:ascii="Times New Roman" w:hAnsi="Times New Roman" w:cs="Times New Roman"/>
          <w:b/>
          <w:sz w:val="20"/>
        </w:rPr>
      </w:pPr>
    </w:p>
    <w:p w:rsidR="00D00FFC" w:rsidRDefault="0063573C" w:rsidP="00D00FFC">
      <w:pPr>
        <w:rPr>
          <w:rFonts w:ascii="Times New Roman" w:hAnsi="Times New Roman" w:cs="Times New Roman"/>
          <w:sz w:val="20"/>
        </w:rPr>
      </w:pPr>
      <w:hyperlink r:id="rId8" w:history="1">
        <w:r w:rsidR="00D00FFC" w:rsidRPr="002C1EF7">
          <w:rPr>
            <w:rStyle w:val="Kpr"/>
            <w:rFonts w:ascii="Times New Roman" w:hAnsi="Times New Roman" w:cs="Times New Roman"/>
            <w:sz w:val="20"/>
          </w:rPr>
          <w:t>Harç İşlemleri ve Ödemeler İle İlgili Tıklayınız.</w:t>
        </w:r>
      </w:hyperlink>
    </w:p>
    <w:p w:rsidR="002C1EF7" w:rsidRPr="00D00FFC" w:rsidRDefault="002C1EF7" w:rsidP="00D00FFC">
      <w:pPr>
        <w:rPr>
          <w:rFonts w:ascii="Times New Roman" w:hAnsi="Times New Roman" w:cs="Times New Roman"/>
        </w:rPr>
      </w:pPr>
    </w:p>
    <w:p w:rsidR="00D00FFC" w:rsidRDefault="00D00FFC" w:rsidP="002C1EF7">
      <w:pPr>
        <w:jc w:val="both"/>
        <w:rPr>
          <w:rFonts w:ascii="Times New Roman" w:hAnsi="Times New Roman" w:cs="Times New Roman"/>
          <w:sz w:val="20"/>
        </w:rPr>
      </w:pPr>
      <w:r w:rsidRPr="002C1EF7">
        <w:rPr>
          <w:rFonts w:ascii="Times New Roman" w:hAnsi="Times New Roman" w:cs="Times New Roman"/>
          <w:sz w:val="20"/>
        </w:rPr>
        <w:t>Bir yükseköğretim programına kayıtlı iken ikinci bir yükseköğretim programına (çift ana dal programları hariç olmak üzere) kayıt yaptıran öğrencilerin, İKİNCİ YÜKSEKÖĞRETİM programına ait öğrenci katkı paylarını, KENDİLERİNİN karşılamaları gerekmektedir.</w:t>
      </w:r>
    </w:p>
    <w:p w:rsidR="00712F07" w:rsidRPr="002C1EF7" w:rsidRDefault="00712F07" w:rsidP="002C1EF7">
      <w:pPr>
        <w:jc w:val="both"/>
        <w:rPr>
          <w:rFonts w:ascii="Times New Roman" w:hAnsi="Times New Roman" w:cs="Times New Roman"/>
          <w:sz w:val="20"/>
        </w:rPr>
      </w:pPr>
    </w:p>
    <w:p w:rsidR="00D00FFC" w:rsidRPr="002C1EF7" w:rsidRDefault="00D00FFC" w:rsidP="00D00FFC">
      <w:pPr>
        <w:rPr>
          <w:rFonts w:ascii="Times New Roman" w:hAnsi="Times New Roman" w:cs="Times New Roman"/>
          <w:b/>
        </w:rPr>
      </w:pPr>
      <w:r w:rsidRPr="002C1EF7">
        <w:rPr>
          <w:rFonts w:ascii="Times New Roman" w:hAnsi="Times New Roman" w:cs="Times New Roman"/>
          <w:b/>
        </w:rPr>
        <w:t xml:space="preserve">2- Adım adım Derse yazılma işlemi </w:t>
      </w:r>
    </w:p>
    <w:p w:rsidR="00D00FFC" w:rsidRPr="00D00FFC" w:rsidRDefault="0063573C" w:rsidP="00DD025B">
      <w:pPr>
        <w:pStyle w:val="AralkYok"/>
        <w:numPr>
          <w:ilvl w:val="0"/>
          <w:numId w:val="6"/>
        </w:numPr>
        <w:ind w:left="426"/>
      </w:pPr>
      <w:hyperlink r:id="rId9" w:history="1">
        <w:r w:rsidR="00D00FFC" w:rsidRPr="002C1EF7">
          <w:rPr>
            <w:rStyle w:val="Kpr"/>
          </w:rPr>
          <w:t>https://sabis.sakarya.edu.tr/tr/Login</w:t>
        </w:r>
      </w:hyperlink>
      <w:r w:rsidR="00D00FFC" w:rsidRPr="00D00FFC">
        <w:t xml:space="preserve"> kullanıcı adı ve şifre ile giriş yaptıktan sonra Öğrenci Bilgi Sistemi (OBİS) menüsünü seçiniz.</w:t>
      </w:r>
    </w:p>
    <w:p w:rsidR="00D00FFC" w:rsidRPr="00D00FFC" w:rsidRDefault="00D00FFC" w:rsidP="00DD025B">
      <w:pPr>
        <w:pStyle w:val="AralkYok"/>
        <w:numPr>
          <w:ilvl w:val="0"/>
          <w:numId w:val="6"/>
        </w:numPr>
        <w:ind w:left="426"/>
      </w:pPr>
      <w:r w:rsidRPr="00D00FFC">
        <w:t xml:space="preserve">Sol menüden </w:t>
      </w:r>
      <w:r w:rsidRPr="002C1EF7">
        <w:rPr>
          <w:u w:val="single"/>
        </w:rPr>
        <w:t>Derse Yazılmayı</w:t>
      </w:r>
      <w:r w:rsidRPr="00D00FFC">
        <w:t xml:space="preserve"> seçiniz. </w:t>
      </w:r>
    </w:p>
    <w:p w:rsidR="00D00FFC" w:rsidRPr="00D00FFC" w:rsidRDefault="00D00FFC" w:rsidP="00DD025B">
      <w:pPr>
        <w:pStyle w:val="AralkYok"/>
        <w:numPr>
          <w:ilvl w:val="0"/>
          <w:numId w:val="6"/>
        </w:numPr>
        <w:ind w:left="426"/>
      </w:pPr>
      <w:r w:rsidRPr="00D00FFC">
        <w:t xml:space="preserve">Açılan ekranda görülen ve seçmek istediğiniz dersler için ekle butonuna basınız. </w:t>
      </w:r>
    </w:p>
    <w:p w:rsidR="00D00FFC" w:rsidRPr="00D00FFC" w:rsidRDefault="00D00FFC" w:rsidP="00DD025B">
      <w:pPr>
        <w:pStyle w:val="AralkYok"/>
        <w:numPr>
          <w:ilvl w:val="0"/>
          <w:numId w:val="6"/>
        </w:numPr>
        <w:ind w:left="426"/>
      </w:pPr>
      <w:r w:rsidRPr="00D00FFC">
        <w:t>Seçtiğiniz dersler sayfanın üst kısmında görünecektir derslerinize son halini verdikten sora Danışman Onayına Gönder butonuna</w:t>
      </w:r>
      <w:r w:rsidR="00712F07">
        <w:t xml:space="preserve"> </w:t>
      </w:r>
      <w:r w:rsidRPr="00D00FFC">
        <w:t>basarak dersleri onaya gönderiniz.</w:t>
      </w:r>
    </w:p>
    <w:p w:rsidR="00D00FFC" w:rsidRDefault="00D00FFC" w:rsidP="00DD025B">
      <w:pPr>
        <w:pStyle w:val="AralkYok"/>
        <w:numPr>
          <w:ilvl w:val="0"/>
          <w:numId w:val="6"/>
        </w:numPr>
        <w:ind w:left="426"/>
      </w:pPr>
      <w:r w:rsidRPr="00D00FFC">
        <w:t>Danışman Onayına Gönder butonuna basıldıktan sonra sistem Seçilen Dersler menüsünü açacaktır. Eğer burada derslerinizle ilgili sorun olduğunu düşünürseniz danışman onaylayana kadar değişiklik yapılabilirsiniz, Danışman Onayından sonra değişiklik yapılamayacaktır.</w:t>
      </w:r>
    </w:p>
    <w:p w:rsidR="002C1EF7" w:rsidRDefault="002C1EF7" w:rsidP="002C1EF7">
      <w:pPr>
        <w:pStyle w:val="AralkYok"/>
      </w:pPr>
    </w:p>
    <w:p w:rsidR="009A0908" w:rsidRDefault="009A0908" w:rsidP="002C1EF7">
      <w:pPr>
        <w:pStyle w:val="AralkYok"/>
      </w:pPr>
    </w:p>
    <w:p w:rsidR="009A0908" w:rsidRDefault="009A0908" w:rsidP="002C1EF7">
      <w:pPr>
        <w:pStyle w:val="AralkYok"/>
      </w:pPr>
    </w:p>
    <w:p w:rsidR="009A0908" w:rsidRDefault="009A0908" w:rsidP="002C1EF7">
      <w:pPr>
        <w:pStyle w:val="AralkYok"/>
      </w:pPr>
    </w:p>
    <w:tbl>
      <w:tblPr>
        <w:tblStyle w:val="TabloKlavuzu"/>
        <w:tblW w:w="0" w:type="auto"/>
        <w:tblLook w:val="04A0" w:firstRow="1" w:lastRow="0" w:firstColumn="1" w:lastColumn="0" w:noHBand="0" w:noVBand="1"/>
      </w:tblPr>
      <w:tblGrid>
        <w:gridCol w:w="10905"/>
      </w:tblGrid>
      <w:tr w:rsidR="009A0908" w:rsidTr="00DD025B">
        <w:trPr>
          <w:trHeight w:val="737"/>
        </w:trPr>
        <w:tc>
          <w:tcPr>
            <w:tcW w:w="10905" w:type="dxa"/>
            <w:vAlign w:val="center"/>
          </w:tcPr>
          <w:p w:rsidR="009A0908" w:rsidRDefault="009A0908" w:rsidP="009A0908">
            <w:pPr>
              <w:pStyle w:val="AralkYok"/>
              <w:jc w:val="center"/>
            </w:pPr>
            <w:r w:rsidRPr="002C1EF7">
              <w:rPr>
                <w:rFonts w:ascii="Times New Roman" w:hAnsi="Times New Roman" w:cs="Times New Roman"/>
                <w:b/>
                <w:sz w:val="28"/>
              </w:rPr>
              <w:lastRenderedPageBreak/>
              <w:t>Önlisans Ve Lisans Öğrencileri İçin Derse Yazılma İle İlgili Notlar</w:t>
            </w:r>
          </w:p>
        </w:tc>
      </w:tr>
      <w:tr w:rsidR="009A0908" w:rsidTr="00DD025B">
        <w:trPr>
          <w:trHeight w:val="12076"/>
        </w:trPr>
        <w:tc>
          <w:tcPr>
            <w:tcW w:w="10905" w:type="dxa"/>
            <w:vAlign w:val="center"/>
          </w:tcPr>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Öğrenciler, Zorunlu ve seçimlik derslerine belirtilen tarihlerde kayıt olacaktır.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Üniversite Ortak Seçmeli Derslerine kayıtlar, ilan edilen </w:t>
            </w:r>
            <w:proofErr w:type="spellStart"/>
            <w:r w:rsidRPr="00712F07">
              <w:rPr>
                <w:rFonts w:ascii="Times New Roman" w:hAnsi="Times New Roman" w:cs="Times New Roman"/>
              </w:rPr>
              <w:t>KOTA’lar</w:t>
            </w:r>
            <w:proofErr w:type="spellEnd"/>
            <w:r w:rsidRPr="00712F07">
              <w:rPr>
                <w:rFonts w:ascii="Times New Roman" w:hAnsi="Times New Roman" w:cs="Times New Roman"/>
              </w:rPr>
              <w:t xml:space="preserve"> </w:t>
            </w:r>
            <w:proofErr w:type="gramStart"/>
            <w:r w:rsidRPr="00712F07">
              <w:rPr>
                <w:rFonts w:ascii="Times New Roman" w:hAnsi="Times New Roman" w:cs="Times New Roman"/>
              </w:rPr>
              <w:t>dahilinde</w:t>
            </w:r>
            <w:proofErr w:type="gramEnd"/>
            <w:r w:rsidRPr="00712F07">
              <w:rPr>
                <w:rFonts w:ascii="Times New Roman" w:hAnsi="Times New Roman" w:cs="Times New Roman"/>
              </w:rPr>
              <w:t xml:space="preserve"> yapılacaktır.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Öğrenciler, Bölüm Seçmeli ve Fakülte Seçmeli Derslerine KOTA belirlendi ise kota </w:t>
            </w:r>
            <w:proofErr w:type="gramStart"/>
            <w:r w:rsidRPr="00712F07">
              <w:rPr>
                <w:rFonts w:ascii="Times New Roman" w:hAnsi="Times New Roman" w:cs="Times New Roman"/>
              </w:rPr>
              <w:t>dahilinde</w:t>
            </w:r>
            <w:proofErr w:type="gramEnd"/>
            <w:r w:rsidRPr="00712F07">
              <w:rPr>
                <w:rFonts w:ascii="Times New Roman" w:hAnsi="Times New Roman" w:cs="Times New Roman"/>
              </w:rPr>
              <w:t xml:space="preserve"> yazılma yapacak ve ilk yazılan öğrenciden başlayarak kontenjan dolunca yazılma kabul edilmeyecektir.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Kotasız olarak kayıt olunan Bölüm Seçmeli ve Fakülte Seçmeli Derslerine daha sonra kota konulduğunda öğrenciler “Genel Not Ortalaması (GNO)”</w:t>
            </w:r>
            <w:proofErr w:type="spellStart"/>
            <w:r w:rsidRPr="00712F07">
              <w:rPr>
                <w:rFonts w:ascii="Times New Roman" w:hAnsi="Times New Roman" w:cs="Times New Roman"/>
              </w:rPr>
              <w:t>na</w:t>
            </w:r>
            <w:proofErr w:type="spellEnd"/>
            <w:r w:rsidRPr="00712F07">
              <w:rPr>
                <w:rFonts w:ascii="Times New Roman" w:hAnsi="Times New Roman" w:cs="Times New Roman"/>
              </w:rPr>
              <w:t xml:space="preserve"> göre sıralanacak ve kota dışında kalan öğrencilerin ilgili derse yazılması iptal olacaktır. Açılan dersler arasından başka bir derse 10-11-12 Şubat 2023 tarihlerinde yazılma yapılabilir.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Ders seçme işlemi esnasında öğrenci dersin karşısında belirtilen Ekle butonuna bastığında derse yazılmış olur.</w:t>
            </w:r>
          </w:p>
          <w:p w:rsidR="009A0908" w:rsidRPr="00712F07" w:rsidRDefault="009A0908" w:rsidP="00DD025B">
            <w:pPr>
              <w:pStyle w:val="ListeParagraf"/>
              <w:numPr>
                <w:ilvl w:val="0"/>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Seçilen dersler sayfanın üst kısmında görünür, ders yazılma işleminizi tamamladığınızda Danışman Onayına Gönder butonuna basarak seçilen dersler onaya gönderilmelidir.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Danışman; ders seçme işleminizde bir değişiklik gerektiğinde sizi OBİS üzerinden bilgilendirecektir. Danışmanın değişiklik önerisi yerine getirilerek tekrar ders seçim</w:t>
            </w:r>
            <w:r>
              <w:rPr>
                <w:rFonts w:ascii="Times New Roman" w:hAnsi="Times New Roman" w:cs="Times New Roman"/>
              </w:rPr>
              <w:t>i</w:t>
            </w:r>
            <w:r w:rsidRPr="00712F07">
              <w:rPr>
                <w:rFonts w:ascii="Times New Roman" w:hAnsi="Times New Roman" w:cs="Times New Roman"/>
              </w:rPr>
              <w:t xml:space="preserve"> yapılmalıdır.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Danışmanın ders seçme işleminizi onaylamasından sonra ders değişikliği yapılamayacaktır.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Öğrenciler, bulunduğu dönem ve alt dönemlerden olmak üzere 30 AKTS ile birlikte 10 </w:t>
            </w:r>
            <w:proofErr w:type="spellStart"/>
            <w:r w:rsidRPr="00712F07">
              <w:rPr>
                <w:rFonts w:ascii="Times New Roman" w:hAnsi="Times New Roman" w:cs="Times New Roman"/>
              </w:rPr>
              <w:t>AKTS’lik</w:t>
            </w:r>
            <w:proofErr w:type="spellEnd"/>
            <w:r w:rsidRPr="00712F07">
              <w:rPr>
                <w:rFonts w:ascii="Times New Roman" w:hAnsi="Times New Roman" w:cs="Times New Roman"/>
              </w:rPr>
              <w:t xml:space="preserve"> veya 2 derse kayıt yaptırabilir.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Üstten ders alma </w:t>
            </w:r>
            <w:proofErr w:type="gramStart"/>
            <w:r w:rsidRPr="00712F07">
              <w:rPr>
                <w:rFonts w:ascii="Times New Roman" w:hAnsi="Times New Roman" w:cs="Times New Roman"/>
              </w:rPr>
              <w:t>kriteri</w:t>
            </w:r>
            <w:proofErr w:type="gramEnd"/>
            <w:r w:rsidRPr="00712F07">
              <w:rPr>
                <w:rFonts w:ascii="Times New Roman" w:hAnsi="Times New Roman" w:cs="Times New Roman"/>
              </w:rPr>
              <w:t xml:space="preserve">: 2.yarıyıl veya yıllık programda 1.yılın sonundan itibaren bulunduğu döneme kadar tüm derslerini almış ve başarmış olmak ve </w:t>
            </w:r>
            <w:proofErr w:type="spellStart"/>
            <w:r w:rsidRPr="00712F07">
              <w:rPr>
                <w:rFonts w:ascii="Times New Roman" w:hAnsi="Times New Roman" w:cs="Times New Roman"/>
              </w:rPr>
              <w:t>GNO'su</w:t>
            </w:r>
            <w:proofErr w:type="spellEnd"/>
            <w:r w:rsidRPr="00712F07">
              <w:rPr>
                <w:rFonts w:ascii="Times New Roman" w:hAnsi="Times New Roman" w:cs="Times New Roman"/>
              </w:rPr>
              <w:t xml:space="preserve"> 3.00 ve üzeri olmasıdır.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 xml:space="preserve">Üstten ders alma </w:t>
            </w:r>
            <w:proofErr w:type="gramStart"/>
            <w:r w:rsidRPr="00712F07">
              <w:rPr>
                <w:rFonts w:ascii="Times New Roman" w:hAnsi="Times New Roman" w:cs="Times New Roman"/>
              </w:rPr>
              <w:t>kriterine</w:t>
            </w:r>
            <w:proofErr w:type="gramEnd"/>
            <w:r w:rsidRPr="00712F07">
              <w:rPr>
                <w:rFonts w:ascii="Times New Roman" w:hAnsi="Times New Roman" w:cs="Times New Roman"/>
              </w:rPr>
              <w:t xml:space="preserve"> sahip olanlar ve ÇAP ve </w:t>
            </w:r>
            <w:proofErr w:type="spellStart"/>
            <w:r w:rsidRPr="00712F07">
              <w:rPr>
                <w:rFonts w:ascii="Times New Roman" w:hAnsi="Times New Roman" w:cs="Times New Roman"/>
              </w:rPr>
              <w:t>Yandal</w:t>
            </w:r>
            <w:proofErr w:type="spellEnd"/>
            <w:r w:rsidRPr="00712F07">
              <w:rPr>
                <w:rFonts w:ascii="Times New Roman" w:hAnsi="Times New Roman" w:cs="Times New Roman"/>
              </w:rPr>
              <w:t xml:space="preserve"> öğrencileri 30 AKTS ile birlikte 15 </w:t>
            </w:r>
            <w:proofErr w:type="spellStart"/>
            <w:r w:rsidRPr="00712F07">
              <w:rPr>
                <w:rFonts w:ascii="Times New Roman" w:hAnsi="Times New Roman" w:cs="Times New Roman"/>
              </w:rPr>
              <w:t>AKTS’lik</w:t>
            </w:r>
            <w:proofErr w:type="spellEnd"/>
            <w:r w:rsidRPr="00712F07">
              <w:rPr>
                <w:rFonts w:ascii="Times New Roman" w:hAnsi="Times New Roman" w:cs="Times New Roman"/>
              </w:rPr>
              <w:t xml:space="preserve"> veya 3 derse kayıt yaptırabilirler. Bu öğrenciler bulundukları yarıyılın bir üst sınıfından da ders alabilir.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Öğrenciler alt dönemlerde hiç almadığı ve DZ notlu derse/derslere öncelikli yazılmak zorundadır.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Önlisans ve lisans programlarında ilk defa alınan veya DZ notlu derslerde çakışma kontrolü yapılır. Diğer derslerde yapılmaz.</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Devam şartı sağlanmış önceki dönem dersleri için çakışma kontrolü yapılmaz ve bu durumdaki öğrencilerden ilgili ders için devam şartı aranmaz.</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İkili öğretim olan bölümlerde çakışma olması durumunda sistem öğrenciyi uyarır ve öğrenci daha önce devam şartını sağladığı ders(</w:t>
            </w:r>
            <w:proofErr w:type="spellStart"/>
            <w:r w:rsidRPr="00712F07">
              <w:rPr>
                <w:rFonts w:ascii="Times New Roman" w:hAnsi="Times New Roman" w:cs="Times New Roman"/>
              </w:rPr>
              <w:t>ler</w:t>
            </w:r>
            <w:proofErr w:type="spellEnd"/>
            <w:r w:rsidRPr="00712F07">
              <w:rPr>
                <w:rFonts w:ascii="Times New Roman" w:hAnsi="Times New Roman" w:cs="Times New Roman"/>
              </w:rPr>
              <w:t>) için isterse dersi çakıştığı hali ile ya da diğer öğretim türünden alabilir.</w:t>
            </w:r>
          </w:p>
          <w:p w:rsidR="009A0908" w:rsidRPr="00712F07" w:rsidRDefault="009A0908" w:rsidP="00DD025B">
            <w:pPr>
              <w:pStyle w:val="ListeParagraf"/>
              <w:numPr>
                <w:ilvl w:val="0"/>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Öğrenci ders planında yer alan Seçmeli adedinden fazla ders alamaz. Ancak yükseltmeye yerine alabilir. Bu durumda alınan son not ve son ders geçerli olacaktır. Lütfen yazılırken bu kurala dikkat ediniz. AKTS eksiği nedeniyle fazladan seçmeli ders alması gereken öğrenciler bölüm başkanlıklarına dilekçe ile başvurarak derse yazılma yapabilirler.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Lisans programlarında kayıtlı öğrenciler, bulunduğu ya da üst yarıyıl derslerine yazılma yapabilmek için dördüncü yarıyıl sonu itibariyle, bulunduğu döneme kadar tüm dersleri almış olmak ve en son Genel Not Ortalaması 1,80 ve üzeri olmak zorundadır.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Lisans programlarında birinci, ikinci, üçüncü ve dördüncü yarıyıllarda devam şartını yerine getirmediği dersi olanlar, Genel Not Ortalaması 1,80 ve üzeri olsa dahi, üst yarıyıl derslerine yazılma yapamazlar. Ancak genel ağırlıklı not ortalaması 1,80 ve üzeri olup sekiz yarıyıllık planda başarılı derslerin AKTS toplamı en az 120 olan öğrenciler bulunduğu döneme kadarki derslerini alabilir.</w:t>
            </w:r>
          </w:p>
          <w:p w:rsidR="009A0908" w:rsidRPr="00712F07" w:rsidRDefault="009A0908" w:rsidP="00DD025B">
            <w:pPr>
              <w:pStyle w:val="ListeParagraf"/>
              <w:numPr>
                <w:ilvl w:val="1"/>
                <w:numId w:val="5"/>
              </w:numPr>
              <w:spacing w:before="120" w:after="360" w:line="360" w:lineRule="exact"/>
              <w:ind w:left="284" w:hanging="284"/>
              <w:outlineLvl w:val="0"/>
              <w:rPr>
                <w:rFonts w:ascii="Times New Roman" w:hAnsi="Times New Roman" w:cs="Times New Roman"/>
              </w:rPr>
            </w:pPr>
            <w:r w:rsidRPr="00712F07">
              <w:rPr>
                <w:rFonts w:ascii="Times New Roman" w:hAnsi="Times New Roman" w:cs="Times New Roman"/>
              </w:rPr>
              <w:t>Kontenjan dışı kalıp seçmeli derse yazılamayan öğrenciler, kotaları dolmamış seçmeli derslerden dilediklerini seçebileceklerdir.</w:t>
            </w:r>
          </w:p>
          <w:p w:rsidR="009A0908" w:rsidRDefault="009A0908" w:rsidP="00DD025B">
            <w:pPr>
              <w:pStyle w:val="ListeParagraf"/>
              <w:numPr>
                <w:ilvl w:val="1"/>
                <w:numId w:val="5"/>
              </w:numPr>
              <w:spacing w:before="120" w:after="360" w:line="360" w:lineRule="exact"/>
              <w:ind w:left="284" w:hanging="284"/>
              <w:outlineLvl w:val="0"/>
            </w:pPr>
            <w:r w:rsidRPr="00712F07">
              <w:rPr>
                <w:rFonts w:ascii="Times New Roman" w:hAnsi="Times New Roman" w:cs="Times New Roman"/>
              </w:rPr>
              <w:t>Mazeretli Derse Yazılma ile ilgili ilanlarımız daha sonra ilan edilecektir. Lütfen sayfamızdan kontrol ediniz.</w:t>
            </w:r>
          </w:p>
        </w:tc>
      </w:tr>
    </w:tbl>
    <w:p w:rsidR="009A0908" w:rsidRPr="00712F07" w:rsidRDefault="009A0908" w:rsidP="009A0908">
      <w:pPr>
        <w:pStyle w:val="AralkYok"/>
        <w:rPr>
          <w:rFonts w:ascii="Times New Roman" w:hAnsi="Times New Roman" w:cs="Times New Roman"/>
        </w:rPr>
      </w:pPr>
    </w:p>
    <w:sectPr w:rsidR="009A0908" w:rsidRPr="00712F07" w:rsidSect="00DD025B">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0929"/>
    <w:multiLevelType w:val="hybridMultilevel"/>
    <w:tmpl w:val="44585822"/>
    <w:lvl w:ilvl="0" w:tplc="5B869F7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D54249"/>
    <w:multiLevelType w:val="hybridMultilevel"/>
    <w:tmpl w:val="6E308000"/>
    <w:lvl w:ilvl="0" w:tplc="041F000B">
      <w:start w:val="1"/>
      <w:numFmt w:val="bullet"/>
      <w:lvlText w:val=""/>
      <w:lvlJc w:val="left"/>
      <w:pPr>
        <w:ind w:left="720" w:hanging="360"/>
      </w:pPr>
      <w:rPr>
        <w:rFonts w:ascii="Wingdings" w:hAnsi="Wingdings" w:hint="default"/>
      </w:rPr>
    </w:lvl>
    <w:lvl w:ilvl="1" w:tplc="F2DC86BE">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5E00CB"/>
    <w:multiLevelType w:val="hybridMultilevel"/>
    <w:tmpl w:val="19622A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9D278F"/>
    <w:multiLevelType w:val="hybridMultilevel"/>
    <w:tmpl w:val="ACE45282"/>
    <w:lvl w:ilvl="0" w:tplc="041F000B">
      <w:start w:val="1"/>
      <w:numFmt w:val="bullet"/>
      <w:lvlText w:val=""/>
      <w:lvlJc w:val="left"/>
      <w:pPr>
        <w:ind w:left="891" w:hanging="360"/>
      </w:pPr>
      <w:rPr>
        <w:rFonts w:ascii="Wingdings" w:hAnsi="Wingdings" w:hint="default"/>
      </w:rPr>
    </w:lvl>
    <w:lvl w:ilvl="1" w:tplc="041F000B">
      <w:start w:val="1"/>
      <w:numFmt w:val="bullet"/>
      <w:lvlText w:val=""/>
      <w:lvlJc w:val="left"/>
      <w:pPr>
        <w:ind w:left="1611" w:hanging="360"/>
      </w:pPr>
      <w:rPr>
        <w:rFonts w:ascii="Wingdings" w:hAnsi="Wingdings" w:hint="default"/>
      </w:rPr>
    </w:lvl>
    <w:lvl w:ilvl="2" w:tplc="041F0005" w:tentative="1">
      <w:start w:val="1"/>
      <w:numFmt w:val="bullet"/>
      <w:lvlText w:val=""/>
      <w:lvlJc w:val="left"/>
      <w:pPr>
        <w:ind w:left="2331" w:hanging="360"/>
      </w:pPr>
      <w:rPr>
        <w:rFonts w:ascii="Wingdings" w:hAnsi="Wingdings" w:hint="default"/>
      </w:rPr>
    </w:lvl>
    <w:lvl w:ilvl="3" w:tplc="041F0001" w:tentative="1">
      <w:start w:val="1"/>
      <w:numFmt w:val="bullet"/>
      <w:lvlText w:val=""/>
      <w:lvlJc w:val="left"/>
      <w:pPr>
        <w:ind w:left="3051" w:hanging="360"/>
      </w:pPr>
      <w:rPr>
        <w:rFonts w:ascii="Symbol" w:hAnsi="Symbol" w:hint="default"/>
      </w:rPr>
    </w:lvl>
    <w:lvl w:ilvl="4" w:tplc="041F0003" w:tentative="1">
      <w:start w:val="1"/>
      <w:numFmt w:val="bullet"/>
      <w:lvlText w:val="o"/>
      <w:lvlJc w:val="left"/>
      <w:pPr>
        <w:ind w:left="3771" w:hanging="360"/>
      </w:pPr>
      <w:rPr>
        <w:rFonts w:ascii="Courier New" w:hAnsi="Courier New" w:cs="Courier New" w:hint="default"/>
      </w:rPr>
    </w:lvl>
    <w:lvl w:ilvl="5" w:tplc="041F0005" w:tentative="1">
      <w:start w:val="1"/>
      <w:numFmt w:val="bullet"/>
      <w:lvlText w:val=""/>
      <w:lvlJc w:val="left"/>
      <w:pPr>
        <w:ind w:left="4491" w:hanging="360"/>
      </w:pPr>
      <w:rPr>
        <w:rFonts w:ascii="Wingdings" w:hAnsi="Wingdings" w:hint="default"/>
      </w:rPr>
    </w:lvl>
    <w:lvl w:ilvl="6" w:tplc="041F0001" w:tentative="1">
      <w:start w:val="1"/>
      <w:numFmt w:val="bullet"/>
      <w:lvlText w:val=""/>
      <w:lvlJc w:val="left"/>
      <w:pPr>
        <w:ind w:left="5211" w:hanging="360"/>
      </w:pPr>
      <w:rPr>
        <w:rFonts w:ascii="Symbol" w:hAnsi="Symbol" w:hint="default"/>
      </w:rPr>
    </w:lvl>
    <w:lvl w:ilvl="7" w:tplc="041F0003" w:tentative="1">
      <w:start w:val="1"/>
      <w:numFmt w:val="bullet"/>
      <w:lvlText w:val="o"/>
      <w:lvlJc w:val="left"/>
      <w:pPr>
        <w:ind w:left="5931" w:hanging="360"/>
      </w:pPr>
      <w:rPr>
        <w:rFonts w:ascii="Courier New" w:hAnsi="Courier New" w:cs="Courier New" w:hint="default"/>
      </w:rPr>
    </w:lvl>
    <w:lvl w:ilvl="8" w:tplc="041F0005" w:tentative="1">
      <w:start w:val="1"/>
      <w:numFmt w:val="bullet"/>
      <w:lvlText w:val=""/>
      <w:lvlJc w:val="left"/>
      <w:pPr>
        <w:ind w:left="6651" w:hanging="360"/>
      </w:pPr>
      <w:rPr>
        <w:rFonts w:ascii="Wingdings" w:hAnsi="Wingdings" w:hint="default"/>
      </w:rPr>
    </w:lvl>
  </w:abstractNum>
  <w:abstractNum w:abstractNumId="4" w15:restartNumberingAfterBreak="0">
    <w:nsid w:val="77EC7C49"/>
    <w:multiLevelType w:val="hybridMultilevel"/>
    <w:tmpl w:val="835AB40E"/>
    <w:lvl w:ilvl="0" w:tplc="FE8622FC">
      <w:start w:val="1"/>
      <w:numFmt w:val="bullet"/>
      <w:lvlText w:val=""/>
      <w:lvlJc w:val="left"/>
      <w:pPr>
        <w:ind w:left="720" w:hanging="360"/>
      </w:pPr>
      <w:rPr>
        <w:rFonts w:ascii="Wingdings" w:hAnsi="Wingdings" w:hint="default"/>
        <w:b/>
      </w:rPr>
    </w:lvl>
    <w:lvl w:ilvl="1" w:tplc="F2DC86BE">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164828"/>
    <w:multiLevelType w:val="hybridMultilevel"/>
    <w:tmpl w:val="E03CF1E8"/>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FC"/>
    <w:rsid w:val="00067F0B"/>
    <w:rsid w:val="002B35BE"/>
    <w:rsid w:val="002C1EF7"/>
    <w:rsid w:val="0063573C"/>
    <w:rsid w:val="00712F07"/>
    <w:rsid w:val="009A0153"/>
    <w:rsid w:val="009A0908"/>
    <w:rsid w:val="00D00FFC"/>
    <w:rsid w:val="00DD0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BCCA"/>
  <w15:chartTrackingRefBased/>
  <w15:docId w15:val="{304CC637-173C-4D85-8180-B257A7D6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00FFC"/>
    <w:rPr>
      <w:color w:val="0563C1" w:themeColor="hyperlink"/>
      <w:u w:val="single"/>
    </w:rPr>
  </w:style>
  <w:style w:type="paragraph" w:styleId="AralkYok">
    <w:name w:val="No Spacing"/>
    <w:uiPriority w:val="1"/>
    <w:qFormat/>
    <w:rsid w:val="002C1EF7"/>
    <w:pPr>
      <w:spacing w:after="0" w:line="240" w:lineRule="auto"/>
    </w:pPr>
  </w:style>
  <w:style w:type="table" w:styleId="TabloKlavuzu">
    <w:name w:val="Table Grid"/>
    <w:basedOn w:val="NormalTablo"/>
    <w:uiPriority w:val="39"/>
    <w:rsid w:val="002C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2F07"/>
    <w:pPr>
      <w:ind w:left="720"/>
      <w:contextualSpacing/>
    </w:pPr>
  </w:style>
  <w:style w:type="paragraph" w:styleId="BalonMetni">
    <w:name w:val="Balloon Text"/>
    <w:basedOn w:val="Normal"/>
    <w:link w:val="BalonMetniChar"/>
    <w:uiPriority w:val="99"/>
    <w:semiHidden/>
    <w:unhideWhenUsed/>
    <w:rsid w:val="00DD02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0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isl.sakarya.edu.tr/tr/icerik/9453/32696/katki-payi-ogrenim-ucreti-miktarlari" TargetMode="External"/><Relationship Id="rId3" Type="http://schemas.openxmlformats.org/officeDocument/2006/relationships/styles" Target="styles.xml"/><Relationship Id="rId7" Type="http://schemas.openxmlformats.org/officeDocument/2006/relationships/hyperlink" Target="https://odeme.sakary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bis.sakarya.edu.tr/tr/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bis.sakarya.edu.tr/tr/Logi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5159-997B-463E-8A3C-965FD99D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1020</Words>
  <Characters>5816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 2</dc:creator>
  <cp:keywords/>
  <dc:description/>
  <cp:lastModifiedBy>sau 2</cp:lastModifiedBy>
  <cp:revision>4</cp:revision>
  <cp:lastPrinted>2023-01-25T11:03:00Z</cp:lastPrinted>
  <dcterms:created xsi:type="dcterms:W3CDTF">2023-01-25T10:16:00Z</dcterms:created>
  <dcterms:modified xsi:type="dcterms:W3CDTF">2023-01-31T13:41:00Z</dcterms:modified>
</cp:coreProperties>
</file>